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34"/>
          <w:szCs w:val="34"/>
          <w:u w:val="none"/>
          <w:shd w:fill="auto" w:val="clear"/>
          <w:vertAlign w:val="baseline"/>
          <w:rtl w:val="0"/>
        </w:rPr>
        <w:t xml:space="preserve">Hijama (Cupping) Care Instructions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.220947265625" w:line="240" w:lineRule="auto"/>
        <w:ind w:left="0" w:right="0" w:firstLine="0"/>
        <w:jc w:val="center"/>
        <w:rPr>
          <w:rFonts w:ascii="Carlito" w:cs="Carlito" w:eastAsia="Carlito" w:hAnsi="Carlito"/>
          <w:color w:val="666666"/>
          <w:sz w:val="20"/>
          <w:szCs w:val="20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P L E A S E R E A D B E F O R E A N D A F T E R Y O U R S E S S I O 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.220947265625" w:line="240" w:lineRule="auto"/>
        <w:ind w:left="0" w:right="0" w:firstLine="0"/>
        <w:jc w:val="left"/>
        <w:rPr>
          <w:rFonts w:ascii="Carlito" w:cs="Carlito" w:eastAsia="Carlito" w:hAnsi="Carlito"/>
          <w:b w:val="1"/>
          <w:bCs w:val="1"/>
          <w:color w:val="7a2e2e"/>
          <w:sz w:val="26"/>
          <w:szCs w:val="26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7a2e2e"/>
          <w:sz w:val="26"/>
          <w:szCs w:val="26"/>
          <w:u w:val="none"/>
          <w:shd w:fill="auto" w:val="clear"/>
          <w:vertAlign w:val="baseline"/>
          <w:rtl w:val="0"/>
        </w:rPr>
        <w:t xml:space="preserve">PRE-TREATMENT CARE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.220947265625" w:line="240" w:lineRule="auto"/>
        <w:ind w:left="0" w:right="0" w:firstLine="0"/>
        <w:jc w:val="left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Medication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2604980468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Do NOT stop or reduce any medication without your doctor’s permission.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2.63028144836426" w:lineRule="auto"/>
        <w:ind w:left="434.739990234375" w:right="117.261962890625" w:hanging="251.5399932861328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If your medication must be taken with or after food, wait and take it immediately after your Hijama session,  together with food. This avoids after-effects of low blood pressure or low blood sugar, such as: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◦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Dizziness or lightheadedness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847900390625" w:line="240" w:lineRule="auto"/>
        <w:ind w:left="644.1999816894531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◦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Fainting (syncope)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123046875" w:line="240" w:lineRule="auto"/>
        <w:ind w:left="644.1999816894531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◦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Blurred vision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644.1999816894531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◦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Nausea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123046875" w:line="240" w:lineRule="auto"/>
        <w:ind w:left="644.1999816894531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◦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Fatigue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644.1999816894531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◦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Lack of concentration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644.1999816894531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◦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Shock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.2596435546875" w:line="240" w:lineRule="auto"/>
        <w:ind w:left="12.760009765625" w:right="0" w:firstLine="0"/>
        <w:jc w:val="left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Before Your Appointment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2598876953125" w:line="256.2611961364746" w:lineRule="auto"/>
        <w:ind w:left="183.1999969482422" w:right="682.003173828125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Do not eat for 2–3 hours before your appointment time. For best results, come on an empty stomach.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Perform ritual bathing and ablution before the session, as is Sunnah.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35400390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Make your intention and pray for healing and cleansing on both a physical and metaphysical level.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.2596435546875" w:line="240" w:lineRule="auto"/>
        <w:ind w:left="0.879974365234375" w:right="0" w:firstLine="0"/>
        <w:jc w:val="left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What to Bring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25988769531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Two large towels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Water and a snack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.2596435546875" w:line="240" w:lineRule="auto"/>
        <w:ind w:left="1.97998046875" w:right="0" w:firstLine="0"/>
        <w:jc w:val="left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Tell Us Beforehand About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25988769531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Anemia, diabetes, blood pressure issues, or seizures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Any known metaphysical issues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.26025390625" w:line="240" w:lineRule="auto"/>
        <w:ind w:left="12.760009765625" w:right="0" w:firstLine="0"/>
        <w:jc w:val="left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Rare Reactions to Be Aware Of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2598876953125" w:line="228.99882316589355" w:lineRule="auto"/>
        <w:ind w:left="442.8800964355469" w:right="0" w:hanging="259.6800994873047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Dizziness or lightheadedness — may be due to low blood pressure, low blood sugar, anemia, or metaphysical  issues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344238281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Nausea or vomiting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Shaking or seizures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Blackout or fainting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59704589843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Plasma and blisters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Weakness or tiredness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59704589843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Skin colouration at the cupping sites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2601318359375" w:line="240" w:lineRule="auto"/>
        <w:ind w:left="14.560012817382812" w:right="0" w:firstLine="0"/>
        <w:jc w:val="left"/>
        <w:rPr>
          <w:rFonts w:ascii="Carlito" w:cs="Carlito" w:eastAsia="Carlito" w:hAnsi="Carlito"/>
          <w:b w:val="1"/>
          <w:bCs w:val="1"/>
          <w:color w:val="7a2e2e"/>
          <w:sz w:val="26"/>
          <w:szCs w:val="26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7a2e2e"/>
          <w:sz w:val="26"/>
          <w:szCs w:val="26"/>
          <w:u w:val="none"/>
          <w:shd w:fill="auto" w:val="clear"/>
          <w:vertAlign w:val="baseline"/>
          <w:rtl w:val="0"/>
        </w:rPr>
        <w:t xml:space="preserve">POST-TREATMENT CARE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2601318359375" w:line="240" w:lineRule="auto"/>
        <w:ind w:left="14.560012817382812" w:right="0" w:firstLine="0"/>
        <w:jc w:val="left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Immediately After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25988769531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Drink plain water or honey water.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Eat dates or fruit right after your treatment.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.25994873046875" w:line="240" w:lineRule="auto"/>
        <w:ind w:left="11.660003662109375" w:right="0" w:firstLine="0"/>
        <w:jc w:val="left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For the First 24 Hours, Do NOT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2600402832031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Eat red meat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16235351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Eat dairy foods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Soak in a bathtub or go swimming (after wet cupping)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Exercise, do chores, or physically over-exert yourself in any way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1230468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Engage in marital relations (after any type of cupping)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.26025390625" w:line="240" w:lineRule="auto"/>
        <w:ind w:left="12.760009765625" w:right="0" w:firstLine="0"/>
        <w:jc w:val="left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Rest and Recovery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2604980468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You MUST rest after a session. Sleep if you need to.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A quick shower rinse is fine, but do not use soap, shampoo, or chemicals.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1230468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Apply olive oil to the cupping sites twice a day for 7 days.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Skin colouration and incisions will heal in 2–10 days.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After 24 hours, resume regular, moderate, light exercise and make this a routine.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1230468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You may be extra hungry over the next few days. Eat a balanced, healthy diet.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489.8042678833008" w:lineRule="auto"/>
        <w:ind w:left="1.0399627685546875" w:right="1676.4044189453125" w:firstLine="182.1600341796875"/>
        <w:jc w:val="left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7a2e2e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Try to relax, pray, and think positive thoughts. Keep a daily journal and note your progress. </w:t>
      </w: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7a2e2e"/>
          <w:sz w:val="26"/>
          <w:szCs w:val="26"/>
          <w:u w:val="none"/>
          <w:shd w:fill="auto" w:val="clear"/>
          <w:vertAlign w:val="baseline"/>
          <w:rtl w:val="0"/>
        </w:rPr>
        <w:t xml:space="preserve">WHAT TO EXPECT — THE “HEALING CRISIS”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2724609375" w:line="240" w:lineRule="auto"/>
        <w:ind w:left="7.6999664306640625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Over the next few days, you may notice changes in your: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26074218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Bowel and urinary habits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593994140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Sleep patterns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Mood and emotional levels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Appetite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Vision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260009765625" w:line="240" w:lineRule="auto"/>
        <w:ind w:left="0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You may also experience: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.2595214843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Skin breakouts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Tiredness, or feeling drained and low on energy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General weakness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Excessive flatulence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593994140625" w:line="256.2611961364746" w:lineRule="auto"/>
        <w:ind w:left="183.1999969482422" w:right="1072.2833251953125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Excessive release of bodily fluids — phlegm, mucus, sweat, urine, spots or pimples, pus, and tears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More energy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354248046875" w:line="250.80851554870605" w:lineRule="auto"/>
        <w:ind w:left="234.07997131347656" w:right="373.3642578125" w:hanging="11.439971923828125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These are nothing to be concerned about. This process is called a “Healing Crisis” and means your body has  reacted to the Hijama and is now detoxifying itself.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351806640625" w:line="250.80877304077148" w:lineRule="auto"/>
        <w:ind w:left="227.48001098632812" w:right="216.942138671875" w:firstLine="10.55999755859375"/>
        <w:jc w:val="both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It is simply your body adjusting to the shift in energy after treatment — physically, mentally, emotionally, and spiritually. Your body has been kick-started out of its usual state of pain, sickness, or discomfort. You will feel  better after a few sessions, and your body will become more balanced.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.352294921875" w:line="240" w:lineRule="auto"/>
        <w:ind w:left="14.560012817382812" w:right="0" w:firstLine="0"/>
        <w:jc w:val="left"/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7a2e2e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bCs w:val="1"/>
          <w:i w:val="0"/>
          <w:iCs w:val="0"/>
          <w:smallCaps w:val="0"/>
          <w:strike w:val="0"/>
          <w:color w:val="7a2e2e"/>
          <w:sz w:val="26"/>
          <w:szCs w:val="26"/>
          <w:u w:val="none"/>
          <w:shd w:fill="auto" w:val="clear"/>
          <w:vertAlign w:val="baseline"/>
          <w:rtl w:val="0"/>
        </w:rPr>
        <w:t xml:space="preserve">POSSIBLE AFTER-EFFECTS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1.579895019531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Healing crisis and detox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59704589843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Increased hunger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Increased energy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59704589843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Increased sleepiness or tiredness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Increased bowel movements or urination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Better metabolism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597045898437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Better sleep quality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16235351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Better mood and relaxation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Pain relief and increased mobility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General improvement in well-being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Increase or change in any metaphysical activity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260009765625" w:line="240" w:lineRule="auto"/>
        <w:ind w:left="183.1999969482422" w:right="0" w:firstLine="0"/>
        <w:jc w:val="left"/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rlito" w:cs="Carlito" w:eastAsia="Carlito" w:hAnsi="Carlito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Skin colouration at the cupping points — may last 2–10 days</w:t>
      </w:r>
    </w:p>
    <w:sectPr>
      <w:pgSz w:h="15840" w:w="12240" w:orient="portrait"/>
      <w:pgMar w:bottom="1099.000015258789" w:top="989.000244140625" w:left="1010" w:right="1027.03613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rl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lito-regular.ttf"/><Relationship Id="rId2" Type="http://schemas.openxmlformats.org/officeDocument/2006/relationships/font" Target="fonts/Carlito-bold.ttf"/><Relationship Id="rId3" Type="http://schemas.openxmlformats.org/officeDocument/2006/relationships/font" Target="fonts/Carlito-italic.ttf"/><Relationship Id="rId4" Type="http://schemas.openxmlformats.org/officeDocument/2006/relationships/font" Target="fonts/Carl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